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A1" w:rsidRPr="007F2E63" w:rsidRDefault="00B30BA1" w:rsidP="00B30BA1">
      <w:pPr>
        <w:pStyle w:val="SemEspaamento"/>
        <w:jc w:val="center"/>
        <w:rPr>
          <w:rFonts w:ascii="Times New Roman" w:hAnsi="Times New Roman" w:cs="Times New Roman"/>
          <w:b/>
          <w:sz w:val="28"/>
          <w:szCs w:val="28"/>
        </w:rPr>
      </w:pPr>
      <w:r w:rsidRPr="007F2E63">
        <w:rPr>
          <w:rFonts w:ascii="Times New Roman" w:hAnsi="Times New Roman" w:cs="Times New Roman"/>
          <w:b/>
          <w:sz w:val="28"/>
          <w:szCs w:val="28"/>
        </w:rPr>
        <w:t xml:space="preserve">O CATECUMENATO A PARTIR DO </w:t>
      </w:r>
      <w:r w:rsidRPr="00FF55AE">
        <w:rPr>
          <w:rFonts w:ascii="Times New Roman" w:hAnsi="Times New Roman" w:cs="Times New Roman"/>
          <w:b/>
          <w:i/>
          <w:sz w:val="28"/>
          <w:szCs w:val="28"/>
        </w:rPr>
        <w:t>RICA</w:t>
      </w:r>
    </w:p>
    <w:p w:rsidR="00B30BA1" w:rsidRDefault="00B30BA1" w:rsidP="00B30BA1">
      <w:pPr>
        <w:pStyle w:val="SemEspaamento"/>
        <w:jc w:val="center"/>
        <w:rPr>
          <w:rFonts w:ascii="Times New Roman" w:hAnsi="Times New Roman" w:cs="Times New Roman"/>
          <w:sz w:val="28"/>
          <w:szCs w:val="28"/>
        </w:rPr>
      </w:pPr>
    </w:p>
    <w:p w:rsidR="00B30BA1" w:rsidRDefault="00B30BA1" w:rsidP="00B30BA1">
      <w:pPr>
        <w:pStyle w:val="SemEspaamento"/>
        <w:jc w:val="center"/>
        <w:rPr>
          <w:rFonts w:ascii="Times New Roman" w:hAnsi="Times New Roman" w:cs="Times New Roman"/>
          <w:sz w:val="28"/>
          <w:szCs w:val="28"/>
        </w:rPr>
      </w:pPr>
      <w:r>
        <w:rPr>
          <w:rFonts w:ascii="Times New Roman" w:hAnsi="Times New Roman" w:cs="Times New Roman"/>
          <w:sz w:val="28"/>
          <w:szCs w:val="28"/>
        </w:rPr>
        <w:t xml:space="preserve">Pe. Luiz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Belini</w:t>
      </w:r>
      <w:proofErr w:type="spellEnd"/>
    </w:p>
    <w:p w:rsidR="00B30BA1" w:rsidRDefault="00B30BA1" w:rsidP="00A90B18">
      <w:pPr>
        <w:pStyle w:val="SemEspaamento"/>
        <w:jc w:val="both"/>
        <w:rPr>
          <w:rFonts w:ascii="Times New Roman" w:hAnsi="Times New Roman" w:cs="Times New Roman"/>
          <w:sz w:val="28"/>
          <w:szCs w:val="28"/>
        </w:rPr>
      </w:pPr>
    </w:p>
    <w:p w:rsidR="00F1382A" w:rsidRDefault="00F1382A" w:rsidP="00A90B18">
      <w:pPr>
        <w:pStyle w:val="SemEspaamento"/>
        <w:jc w:val="both"/>
        <w:rPr>
          <w:rFonts w:ascii="Times New Roman" w:hAnsi="Times New Roman" w:cs="Times New Roman"/>
          <w:sz w:val="28"/>
          <w:szCs w:val="28"/>
        </w:rPr>
      </w:pPr>
    </w:p>
    <w:p w:rsidR="00F1382A" w:rsidRDefault="00F1382A" w:rsidP="00F1382A">
      <w:pPr>
        <w:pStyle w:val="SemEspaamento"/>
        <w:jc w:val="center"/>
        <w:rPr>
          <w:rFonts w:ascii="Times New Roman" w:hAnsi="Times New Roman" w:cs="Times New Roman"/>
          <w:sz w:val="28"/>
          <w:szCs w:val="28"/>
        </w:rPr>
      </w:pPr>
      <w:r>
        <w:rPr>
          <w:noProof/>
          <w:lang w:eastAsia="pt-BR"/>
        </w:rPr>
        <w:drawing>
          <wp:inline distT="0" distB="0" distL="0" distR="0">
            <wp:extent cx="2424430" cy="3519170"/>
            <wp:effectExtent l="0" t="0" r="0" b="0"/>
            <wp:docPr id="1" name="Imagem 1" descr="Resultado de imagem para rica R I T U A L    R O M A N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rica R I T U A L    R O M A N 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4430" cy="3519170"/>
                    </a:xfrm>
                    <a:prstGeom prst="rect">
                      <a:avLst/>
                    </a:prstGeom>
                    <a:noFill/>
                    <a:ln>
                      <a:noFill/>
                    </a:ln>
                  </pic:spPr>
                </pic:pic>
              </a:graphicData>
            </a:graphic>
          </wp:inline>
        </w:drawing>
      </w:r>
      <w:bookmarkStart w:id="0" w:name="_GoBack"/>
      <w:bookmarkEnd w:id="0"/>
    </w:p>
    <w:p w:rsidR="00F1382A" w:rsidRDefault="00F1382A" w:rsidP="00A90B18">
      <w:pPr>
        <w:pStyle w:val="SemEspaamento"/>
        <w:jc w:val="both"/>
        <w:rPr>
          <w:rFonts w:ascii="Times New Roman" w:hAnsi="Times New Roman" w:cs="Times New Roman"/>
          <w:sz w:val="28"/>
          <w:szCs w:val="28"/>
        </w:rPr>
      </w:pPr>
    </w:p>
    <w:p w:rsidR="004D51A1" w:rsidRDefault="00A90B18"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No mês </w:t>
      </w:r>
      <w:r w:rsidR="004D51A1">
        <w:rPr>
          <w:rFonts w:ascii="Times New Roman" w:hAnsi="Times New Roman" w:cs="Times New Roman"/>
          <w:sz w:val="28"/>
          <w:szCs w:val="28"/>
        </w:rPr>
        <w:t>passado escrevi sobre a</w:t>
      </w:r>
      <w:r>
        <w:rPr>
          <w:rFonts w:ascii="Times New Roman" w:hAnsi="Times New Roman" w:cs="Times New Roman"/>
          <w:sz w:val="28"/>
          <w:szCs w:val="28"/>
        </w:rPr>
        <w:t xml:space="preserve"> restauração do </w:t>
      </w:r>
      <w:r w:rsidRPr="00A90B18">
        <w:rPr>
          <w:rFonts w:ascii="Times New Roman" w:hAnsi="Times New Roman" w:cs="Times New Roman"/>
          <w:i/>
          <w:sz w:val="28"/>
          <w:szCs w:val="28"/>
        </w:rPr>
        <w:t>catecumenato</w:t>
      </w:r>
      <w:r>
        <w:rPr>
          <w:rFonts w:ascii="Times New Roman" w:hAnsi="Times New Roman" w:cs="Times New Roman"/>
          <w:sz w:val="28"/>
          <w:szCs w:val="28"/>
        </w:rPr>
        <w:t xml:space="preserve"> na África de língua francesa durante o século XIX. Era consequência do </w:t>
      </w:r>
      <w:r w:rsidR="004D51A1">
        <w:rPr>
          <w:rFonts w:ascii="Times New Roman" w:hAnsi="Times New Roman" w:cs="Times New Roman"/>
          <w:sz w:val="28"/>
          <w:szCs w:val="28"/>
        </w:rPr>
        <w:t>empenho missionário e ajudou</w:t>
      </w:r>
      <w:r w:rsidR="00EC272F">
        <w:rPr>
          <w:rFonts w:ascii="Times New Roman" w:hAnsi="Times New Roman" w:cs="Times New Roman"/>
          <w:sz w:val="28"/>
          <w:szCs w:val="28"/>
        </w:rPr>
        <w:t xml:space="preserve"> as Igrejas da Europa a despertarem para a missão no próprio território e também para resgatarem um catecumenato adaptado a sua situação. Os bispos franceses entenderam a França como país de missão e começaram a resgatar o catecumenato a partir de 1940.</w:t>
      </w:r>
    </w:p>
    <w:p w:rsidR="004D4DB0" w:rsidRDefault="004D51A1"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Estas experiências exigiram uma tomada de posição oficial da Igreja que </w:t>
      </w:r>
      <w:r w:rsidR="00EC272F">
        <w:rPr>
          <w:rFonts w:ascii="Times New Roman" w:hAnsi="Times New Roman" w:cs="Times New Roman"/>
          <w:sz w:val="28"/>
          <w:szCs w:val="28"/>
        </w:rPr>
        <w:t xml:space="preserve">antes </w:t>
      </w:r>
      <w:r>
        <w:rPr>
          <w:rFonts w:ascii="Times New Roman" w:hAnsi="Times New Roman" w:cs="Times New Roman"/>
          <w:sz w:val="28"/>
          <w:szCs w:val="28"/>
        </w:rPr>
        <w:t xml:space="preserve">mesmo </w:t>
      </w:r>
      <w:r w:rsidR="00EC272F">
        <w:rPr>
          <w:rFonts w:ascii="Times New Roman" w:hAnsi="Times New Roman" w:cs="Times New Roman"/>
          <w:sz w:val="28"/>
          <w:szCs w:val="28"/>
        </w:rPr>
        <w:t xml:space="preserve">de começar o Concílio Vaticano II (1962-1965) </w:t>
      </w:r>
      <w:r>
        <w:rPr>
          <w:rFonts w:ascii="Times New Roman" w:hAnsi="Times New Roman" w:cs="Times New Roman"/>
          <w:sz w:val="28"/>
          <w:szCs w:val="28"/>
        </w:rPr>
        <w:t>publicou, através da então</w:t>
      </w:r>
      <w:r w:rsidR="00EC272F">
        <w:rPr>
          <w:rFonts w:ascii="Times New Roman" w:hAnsi="Times New Roman" w:cs="Times New Roman"/>
          <w:sz w:val="28"/>
          <w:szCs w:val="28"/>
        </w:rPr>
        <w:t xml:space="preserve"> </w:t>
      </w:r>
      <w:r w:rsidR="00EC272F" w:rsidRPr="00EC272F">
        <w:rPr>
          <w:rFonts w:ascii="Times New Roman" w:hAnsi="Times New Roman" w:cs="Times New Roman"/>
          <w:i/>
          <w:sz w:val="28"/>
          <w:szCs w:val="28"/>
        </w:rPr>
        <w:t>Sagrada Congregação de Ritos</w:t>
      </w:r>
      <w:r w:rsidR="00170F55">
        <w:rPr>
          <w:rFonts w:ascii="Times New Roman" w:hAnsi="Times New Roman" w:cs="Times New Roman"/>
          <w:i/>
          <w:sz w:val="28"/>
          <w:szCs w:val="28"/>
        </w:rPr>
        <w:t>,</w:t>
      </w:r>
      <w:r w:rsidR="00EC272F">
        <w:rPr>
          <w:rFonts w:ascii="Times New Roman" w:hAnsi="Times New Roman" w:cs="Times New Roman"/>
          <w:sz w:val="28"/>
          <w:szCs w:val="28"/>
        </w:rPr>
        <w:t xml:space="preserve"> o Decreto de restauração do ritual do batismo por etapas (16 de abril de 1962). </w:t>
      </w:r>
      <w:r w:rsidR="00170F55">
        <w:rPr>
          <w:rFonts w:ascii="Times New Roman" w:hAnsi="Times New Roman" w:cs="Times New Roman"/>
          <w:sz w:val="28"/>
          <w:szCs w:val="28"/>
        </w:rPr>
        <w:t xml:space="preserve">Se este texto tinha como valor restaurar a preparação e a celebração do batismo em etapas, inspirando-se no modelo de catecumenato tradicional da Igreja, tinha como limite o fato de simplesmente retomar o velho ritual de batismo de adultos, apenas </w:t>
      </w:r>
      <w:r w:rsidR="00013EFD">
        <w:rPr>
          <w:rFonts w:ascii="Times New Roman" w:hAnsi="Times New Roman" w:cs="Times New Roman"/>
          <w:sz w:val="28"/>
          <w:szCs w:val="28"/>
        </w:rPr>
        <w:t xml:space="preserve">o </w:t>
      </w:r>
      <w:r w:rsidR="00170F55">
        <w:rPr>
          <w:rFonts w:ascii="Times New Roman" w:hAnsi="Times New Roman" w:cs="Times New Roman"/>
          <w:sz w:val="28"/>
          <w:szCs w:val="28"/>
        </w:rPr>
        <w:t>dividindo em sete etapas</w:t>
      </w:r>
      <w:r w:rsidR="00013EFD">
        <w:rPr>
          <w:rFonts w:ascii="Times New Roman" w:hAnsi="Times New Roman" w:cs="Times New Roman"/>
          <w:sz w:val="28"/>
          <w:szCs w:val="28"/>
        </w:rPr>
        <w:t xml:space="preserve">. Em todo caso, abriu a possibilidade de uma verdadeira reforma do ritual. </w:t>
      </w:r>
      <w:r w:rsidR="004D4DB0">
        <w:rPr>
          <w:rFonts w:ascii="Times New Roman" w:hAnsi="Times New Roman" w:cs="Times New Roman"/>
          <w:sz w:val="28"/>
          <w:szCs w:val="28"/>
        </w:rPr>
        <w:t xml:space="preserve">O Concílio acolheu e legitimou esta experiência: a Constituição sobre a Sagrada Liturgia - </w:t>
      </w:r>
      <w:proofErr w:type="spellStart"/>
      <w:r w:rsidR="004D4DB0" w:rsidRPr="004D4DB0">
        <w:rPr>
          <w:rFonts w:ascii="Times New Roman" w:hAnsi="Times New Roman" w:cs="Times New Roman"/>
          <w:i/>
          <w:sz w:val="28"/>
          <w:szCs w:val="28"/>
        </w:rPr>
        <w:t>Sacrosanctum</w:t>
      </w:r>
      <w:proofErr w:type="spellEnd"/>
      <w:r w:rsidR="004D4DB0" w:rsidRPr="004D4DB0">
        <w:rPr>
          <w:rFonts w:ascii="Times New Roman" w:hAnsi="Times New Roman" w:cs="Times New Roman"/>
          <w:i/>
          <w:sz w:val="28"/>
          <w:szCs w:val="28"/>
        </w:rPr>
        <w:t xml:space="preserve"> </w:t>
      </w:r>
      <w:proofErr w:type="spellStart"/>
      <w:r w:rsidR="004D4DB0" w:rsidRPr="004D4DB0">
        <w:rPr>
          <w:rFonts w:ascii="Times New Roman" w:hAnsi="Times New Roman" w:cs="Times New Roman"/>
          <w:i/>
          <w:sz w:val="28"/>
          <w:szCs w:val="28"/>
        </w:rPr>
        <w:t>Concilium</w:t>
      </w:r>
      <w:proofErr w:type="spellEnd"/>
      <w:r w:rsidR="004D4DB0">
        <w:rPr>
          <w:rFonts w:ascii="Times New Roman" w:hAnsi="Times New Roman" w:cs="Times New Roman"/>
          <w:sz w:val="28"/>
          <w:szCs w:val="28"/>
        </w:rPr>
        <w:t xml:space="preserve"> </w:t>
      </w:r>
      <w:r w:rsidR="00AF2D4D">
        <w:rPr>
          <w:rFonts w:ascii="Times New Roman" w:hAnsi="Times New Roman" w:cs="Times New Roman"/>
          <w:sz w:val="28"/>
          <w:szCs w:val="28"/>
        </w:rPr>
        <w:t xml:space="preserve">(SC) </w:t>
      </w:r>
      <w:r w:rsidR="00894FA8">
        <w:rPr>
          <w:rFonts w:ascii="Times New Roman" w:hAnsi="Times New Roman" w:cs="Times New Roman"/>
          <w:sz w:val="28"/>
          <w:szCs w:val="28"/>
        </w:rPr>
        <w:t>- promulgou</w:t>
      </w:r>
      <w:r w:rsidR="004D4DB0">
        <w:rPr>
          <w:rFonts w:ascii="Times New Roman" w:hAnsi="Times New Roman" w:cs="Times New Roman"/>
          <w:sz w:val="28"/>
          <w:szCs w:val="28"/>
        </w:rPr>
        <w:t xml:space="preserve"> a restauração do catecumenato de adultos em etapas. </w:t>
      </w:r>
    </w:p>
    <w:p w:rsidR="004D4DB0" w:rsidRDefault="004D4DB0" w:rsidP="00A90B18">
      <w:pPr>
        <w:pStyle w:val="SemEspaamento"/>
        <w:jc w:val="both"/>
        <w:rPr>
          <w:rFonts w:ascii="Times New Roman" w:hAnsi="Times New Roman" w:cs="Times New Roman"/>
          <w:sz w:val="28"/>
          <w:szCs w:val="28"/>
        </w:rPr>
      </w:pPr>
    </w:p>
    <w:p w:rsidR="004D4DB0" w:rsidRDefault="004D4DB0" w:rsidP="00A90B18">
      <w:pPr>
        <w:pStyle w:val="SemEspaamento"/>
        <w:jc w:val="both"/>
        <w:rPr>
          <w:rFonts w:ascii="Times New Roman" w:hAnsi="Times New Roman" w:cs="Times New Roman"/>
          <w:sz w:val="28"/>
          <w:szCs w:val="28"/>
        </w:rPr>
      </w:pPr>
      <w:r>
        <w:rPr>
          <w:rFonts w:ascii="Times New Roman" w:hAnsi="Times New Roman" w:cs="Times New Roman"/>
          <w:sz w:val="28"/>
          <w:szCs w:val="28"/>
        </w:rPr>
        <w:lastRenderedPageBreak/>
        <w:tab/>
      </w:r>
      <w:r w:rsidRPr="00AF2D4D">
        <w:rPr>
          <w:rFonts w:ascii="Times New Roman" w:hAnsi="Times New Roman" w:cs="Times New Roman"/>
          <w:b/>
          <w:i/>
          <w:sz w:val="32"/>
          <w:szCs w:val="32"/>
        </w:rPr>
        <w:t>"</w:t>
      </w:r>
      <w:r w:rsidR="00BA073D" w:rsidRPr="00AF2D4D">
        <w:rPr>
          <w:rFonts w:ascii="Times New Roman" w:hAnsi="Times New Roman" w:cs="Times New Roman"/>
          <w:b/>
          <w:i/>
          <w:sz w:val="32"/>
          <w:szCs w:val="32"/>
        </w:rPr>
        <w:t>Restaure-se o catecumenato dos adultos dividido em diversas etapas, introduzindo-se o uso de acordo com o parecer do Ordinário do lugar. Desta maneira, o tempo do catecumenato, estabelecido para a conveniente instrução, poderá ser santificado com os sagrados ritos a serem celebrados em tempos sucessivos"</w:t>
      </w:r>
      <w:r w:rsidR="00BA073D">
        <w:rPr>
          <w:rFonts w:ascii="Times New Roman" w:hAnsi="Times New Roman" w:cs="Times New Roman"/>
          <w:sz w:val="28"/>
          <w:szCs w:val="28"/>
        </w:rPr>
        <w:t xml:space="preserve"> (</w:t>
      </w:r>
      <w:r w:rsidR="00BA073D" w:rsidRPr="004D4DB0">
        <w:rPr>
          <w:rFonts w:ascii="Times New Roman" w:hAnsi="Times New Roman" w:cs="Times New Roman"/>
          <w:i/>
          <w:sz w:val="28"/>
          <w:szCs w:val="28"/>
        </w:rPr>
        <w:t>SC</w:t>
      </w:r>
      <w:r w:rsidR="00BA073D">
        <w:rPr>
          <w:rFonts w:ascii="Times New Roman" w:hAnsi="Times New Roman" w:cs="Times New Roman"/>
          <w:i/>
          <w:sz w:val="28"/>
          <w:szCs w:val="28"/>
        </w:rPr>
        <w:t xml:space="preserve"> </w:t>
      </w:r>
      <w:r w:rsidR="00BA073D">
        <w:rPr>
          <w:rFonts w:ascii="Times New Roman" w:hAnsi="Times New Roman" w:cs="Times New Roman"/>
          <w:sz w:val="28"/>
          <w:szCs w:val="28"/>
        </w:rPr>
        <w:t>64).</w:t>
      </w:r>
    </w:p>
    <w:p w:rsidR="00BA073D" w:rsidRDefault="00BA073D" w:rsidP="00A90B18">
      <w:pPr>
        <w:pStyle w:val="SemEspaamento"/>
        <w:jc w:val="both"/>
        <w:rPr>
          <w:rFonts w:ascii="Times New Roman" w:hAnsi="Times New Roman" w:cs="Times New Roman"/>
          <w:sz w:val="28"/>
          <w:szCs w:val="28"/>
        </w:rPr>
      </w:pPr>
    </w:p>
    <w:p w:rsidR="00BA073D" w:rsidRDefault="00BA073D"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Em outubro de 1965, teve aprovação um Ritual </w:t>
      </w:r>
      <w:r w:rsidRPr="00BA073D">
        <w:rPr>
          <w:rFonts w:ascii="Times New Roman" w:hAnsi="Times New Roman" w:cs="Times New Roman"/>
          <w:i/>
          <w:sz w:val="28"/>
          <w:szCs w:val="28"/>
        </w:rPr>
        <w:t xml:space="preserve">ad </w:t>
      </w:r>
      <w:proofErr w:type="spellStart"/>
      <w:r w:rsidRPr="00BA073D">
        <w:rPr>
          <w:rFonts w:ascii="Times New Roman" w:hAnsi="Times New Roman" w:cs="Times New Roman"/>
          <w:i/>
          <w:sz w:val="28"/>
          <w:szCs w:val="28"/>
        </w:rPr>
        <w:t>experimentum</w:t>
      </w:r>
      <w:proofErr w:type="spellEnd"/>
      <w:r w:rsidRPr="00BA073D">
        <w:rPr>
          <w:rFonts w:ascii="Times New Roman" w:hAnsi="Times New Roman" w:cs="Times New Roman"/>
          <w:i/>
          <w:sz w:val="28"/>
          <w:szCs w:val="28"/>
        </w:rPr>
        <w:t xml:space="preserve"> </w:t>
      </w:r>
      <w:r>
        <w:rPr>
          <w:rFonts w:ascii="Times New Roman" w:hAnsi="Times New Roman" w:cs="Times New Roman"/>
          <w:sz w:val="28"/>
          <w:szCs w:val="28"/>
        </w:rPr>
        <w:t xml:space="preserve">(para fazer uma primeira experiência). Em 1966 ele foi utilizado em mais ou menos 50 centros de catecumenato espalhados pelo mundo. Os resultados foram examinados em 1968, com novas propostas. Em 1969 se propôs para a aprovação um novo Ritual. </w:t>
      </w:r>
      <w:r w:rsidR="000A35E3">
        <w:rPr>
          <w:rFonts w:ascii="Times New Roman" w:hAnsi="Times New Roman" w:cs="Times New Roman"/>
          <w:sz w:val="28"/>
          <w:szCs w:val="28"/>
        </w:rPr>
        <w:t>Por f</w:t>
      </w:r>
      <w:r w:rsidR="00894FA8">
        <w:rPr>
          <w:rFonts w:ascii="Times New Roman" w:hAnsi="Times New Roman" w:cs="Times New Roman"/>
          <w:sz w:val="28"/>
          <w:szCs w:val="28"/>
        </w:rPr>
        <w:t xml:space="preserve">im, em 06 de janeiro de 1972 </w:t>
      </w:r>
      <w:r w:rsidR="000A35E3">
        <w:rPr>
          <w:rFonts w:ascii="Times New Roman" w:hAnsi="Times New Roman" w:cs="Times New Roman"/>
          <w:sz w:val="28"/>
          <w:szCs w:val="28"/>
        </w:rPr>
        <w:t>aprova</w:t>
      </w:r>
      <w:r w:rsidR="00894FA8">
        <w:rPr>
          <w:rFonts w:ascii="Times New Roman" w:hAnsi="Times New Roman" w:cs="Times New Roman"/>
          <w:sz w:val="28"/>
          <w:szCs w:val="28"/>
        </w:rPr>
        <w:t>-se</w:t>
      </w:r>
      <w:r w:rsidR="000A35E3">
        <w:rPr>
          <w:rFonts w:ascii="Times New Roman" w:hAnsi="Times New Roman" w:cs="Times New Roman"/>
          <w:sz w:val="28"/>
          <w:szCs w:val="28"/>
        </w:rPr>
        <w:t xml:space="preserve"> o novo </w:t>
      </w:r>
      <w:r w:rsidR="000A35E3" w:rsidRPr="000A35E3">
        <w:rPr>
          <w:rFonts w:ascii="Times New Roman" w:hAnsi="Times New Roman" w:cs="Times New Roman"/>
          <w:b/>
          <w:i/>
          <w:sz w:val="28"/>
          <w:szCs w:val="28"/>
        </w:rPr>
        <w:t>Ritual de Iniciação Cristã de Adultos</w:t>
      </w:r>
      <w:r w:rsidR="000A35E3" w:rsidRPr="000A35E3">
        <w:rPr>
          <w:rFonts w:ascii="Times New Roman" w:hAnsi="Times New Roman" w:cs="Times New Roman"/>
          <w:b/>
          <w:sz w:val="28"/>
          <w:szCs w:val="28"/>
        </w:rPr>
        <w:t xml:space="preserve"> - </w:t>
      </w:r>
      <w:r w:rsidR="000A35E3" w:rsidRPr="00067BAC">
        <w:rPr>
          <w:rFonts w:ascii="Times New Roman" w:hAnsi="Times New Roman" w:cs="Times New Roman"/>
          <w:b/>
          <w:i/>
          <w:sz w:val="28"/>
          <w:szCs w:val="28"/>
        </w:rPr>
        <w:t>RICA</w:t>
      </w:r>
      <w:r w:rsidR="000A35E3">
        <w:rPr>
          <w:rFonts w:ascii="Times New Roman" w:hAnsi="Times New Roman" w:cs="Times New Roman"/>
          <w:sz w:val="28"/>
          <w:szCs w:val="28"/>
        </w:rPr>
        <w:t xml:space="preserve">. </w:t>
      </w:r>
    </w:p>
    <w:p w:rsidR="005F02F3" w:rsidRDefault="005F02F3" w:rsidP="00A90B18">
      <w:pPr>
        <w:pStyle w:val="SemEspaamento"/>
        <w:jc w:val="both"/>
        <w:rPr>
          <w:rFonts w:ascii="Times New Roman" w:hAnsi="Times New Roman" w:cs="Times New Roman"/>
          <w:sz w:val="28"/>
          <w:szCs w:val="28"/>
        </w:rPr>
      </w:pPr>
    </w:p>
    <w:p w:rsidR="00490A7F" w:rsidRPr="00AF5885" w:rsidRDefault="005F02F3" w:rsidP="00A90B18">
      <w:pPr>
        <w:pStyle w:val="SemEspaamento"/>
        <w:jc w:val="both"/>
        <w:rPr>
          <w:rFonts w:ascii="Times New Roman" w:hAnsi="Times New Roman" w:cs="Times New Roman"/>
          <w:sz w:val="32"/>
          <w:szCs w:val="32"/>
        </w:rPr>
      </w:pPr>
      <w:r>
        <w:rPr>
          <w:rFonts w:ascii="Times New Roman" w:hAnsi="Times New Roman" w:cs="Times New Roman"/>
          <w:sz w:val="28"/>
          <w:szCs w:val="28"/>
        </w:rPr>
        <w:tab/>
      </w:r>
      <w:r w:rsidRPr="00AF5885">
        <w:rPr>
          <w:rFonts w:ascii="Times New Roman" w:hAnsi="Times New Roman" w:cs="Times New Roman"/>
          <w:b/>
          <w:i/>
          <w:sz w:val="32"/>
          <w:szCs w:val="32"/>
        </w:rPr>
        <w:t>O RICA é o primeiro ritual próprio para adultos que a Igreja produziu desde as grandes transformações que se operaram na iniciação cristã no século V</w:t>
      </w:r>
      <w:r w:rsidRPr="00AF5885">
        <w:rPr>
          <w:rFonts w:ascii="Times New Roman" w:hAnsi="Times New Roman" w:cs="Times New Roman"/>
          <w:sz w:val="32"/>
          <w:szCs w:val="32"/>
        </w:rPr>
        <w:t>.</w:t>
      </w:r>
    </w:p>
    <w:p w:rsidR="00490A7F" w:rsidRDefault="00490A7F" w:rsidP="00A90B18">
      <w:pPr>
        <w:pStyle w:val="SemEspaamento"/>
        <w:jc w:val="both"/>
        <w:rPr>
          <w:rFonts w:ascii="Times New Roman" w:hAnsi="Times New Roman" w:cs="Times New Roman"/>
          <w:sz w:val="28"/>
          <w:szCs w:val="28"/>
        </w:rPr>
      </w:pPr>
    </w:p>
    <w:p w:rsidR="005F02F3" w:rsidRDefault="00490A7F"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r>
      <w:r w:rsidR="005F02F3">
        <w:rPr>
          <w:rFonts w:ascii="Times New Roman" w:hAnsi="Times New Roman" w:cs="Times New Roman"/>
          <w:sz w:val="28"/>
          <w:szCs w:val="28"/>
        </w:rPr>
        <w:t xml:space="preserve">É um ritual que não se limita à iniciação sacramental, mas oferece um caminho progressivo de iniciação </w:t>
      </w:r>
      <w:proofErr w:type="spellStart"/>
      <w:r w:rsidR="005F02F3">
        <w:rPr>
          <w:rFonts w:ascii="Times New Roman" w:hAnsi="Times New Roman" w:cs="Times New Roman"/>
          <w:sz w:val="28"/>
          <w:szCs w:val="28"/>
        </w:rPr>
        <w:t>catecumenal</w:t>
      </w:r>
      <w:proofErr w:type="spellEnd"/>
      <w:r w:rsidR="005F02F3">
        <w:rPr>
          <w:rFonts w:ascii="Times New Roman" w:hAnsi="Times New Roman" w:cs="Times New Roman"/>
          <w:sz w:val="28"/>
          <w:szCs w:val="28"/>
        </w:rPr>
        <w:t xml:space="preserve">. Recolhe do catecumenato antigo a sua essência e procura aplicá-la aos nossos dias. </w:t>
      </w:r>
      <w:r w:rsidR="00773E70">
        <w:rPr>
          <w:rFonts w:ascii="Times New Roman" w:hAnsi="Times New Roman" w:cs="Times New Roman"/>
          <w:sz w:val="28"/>
          <w:szCs w:val="28"/>
        </w:rPr>
        <w:t xml:space="preserve">Não é um ritual pensado apenas no âmbito litúrgico, nem mesmo catequético, mas um projeto de Igreja que evangeliza. E, neste sentido, traz uma inestimável riqueza litúrgica, catequética e teológica. Espelha a Igreja como foi pensada pelo Concílio no documento </w:t>
      </w:r>
      <w:proofErr w:type="spellStart"/>
      <w:r w:rsidR="00773E70" w:rsidRPr="00C663A1">
        <w:rPr>
          <w:rFonts w:ascii="Times New Roman" w:hAnsi="Times New Roman" w:cs="Times New Roman"/>
          <w:i/>
          <w:sz w:val="28"/>
          <w:szCs w:val="28"/>
        </w:rPr>
        <w:t>Lumen</w:t>
      </w:r>
      <w:proofErr w:type="spellEnd"/>
      <w:r w:rsidR="00773E70" w:rsidRPr="00C663A1">
        <w:rPr>
          <w:rFonts w:ascii="Times New Roman" w:hAnsi="Times New Roman" w:cs="Times New Roman"/>
          <w:i/>
          <w:sz w:val="28"/>
          <w:szCs w:val="28"/>
        </w:rPr>
        <w:t xml:space="preserve"> Gentium</w:t>
      </w:r>
      <w:r w:rsidR="00773E70">
        <w:rPr>
          <w:rFonts w:ascii="Times New Roman" w:hAnsi="Times New Roman" w:cs="Times New Roman"/>
          <w:sz w:val="28"/>
          <w:szCs w:val="28"/>
        </w:rPr>
        <w:t xml:space="preserve">, principalmente. </w:t>
      </w:r>
      <w:r w:rsidR="00C663A1">
        <w:rPr>
          <w:rFonts w:ascii="Times New Roman" w:hAnsi="Times New Roman" w:cs="Times New Roman"/>
          <w:sz w:val="28"/>
          <w:szCs w:val="28"/>
        </w:rPr>
        <w:t xml:space="preserve">Envolve a todos. Recupera a mediação da comunidade eclesial, superando a administração privada dos sacramentos e desvinculada da eucaristia; bem como o </w:t>
      </w:r>
      <w:proofErr w:type="spellStart"/>
      <w:r w:rsidR="00C663A1">
        <w:rPr>
          <w:rFonts w:ascii="Times New Roman" w:hAnsi="Times New Roman" w:cs="Times New Roman"/>
          <w:sz w:val="28"/>
          <w:szCs w:val="28"/>
        </w:rPr>
        <w:t>descomprometimento</w:t>
      </w:r>
      <w:proofErr w:type="spellEnd"/>
      <w:r w:rsidR="00C663A1">
        <w:rPr>
          <w:rFonts w:ascii="Times New Roman" w:hAnsi="Times New Roman" w:cs="Times New Roman"/>
          <w:sz w:val="28"/>
          <w:szCs w:val="28"/>
        </w:rPr>
        <w:t xml:space="preserve"> de quem o recebe para com a vida de fé e da comunidade eclesial. </w:t>
      </w:r>
    </w:p>
    <w:p w:rsidR="00AF2D4D" w:rsidRDefault="00AF2D4D" w:rsidP="00A90B18">
      <w:pPr>
        <w:pStyle w:val="SemEspaamento"/>
        <w:jc w:val="both"/>
        <w:rPr>
          <w:rFonts w:ascii="Times New Roman" w:hAnsi="Times New Roman" w:cs="Times New Roman"/>
          <w:sz w:val="28"/>
          <w:szCs w:val="28"/>
        </w:rPr>
      </w:pPr>
    </w:p>
    <w:p w:rsidR="00AF2D4D" w:rsidRDefault="00AF2D4D"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r>
      <w:r w:rsidRPr="00AF2D4D">
        <w:rPr>
          <w:rFonts w:ascii="Times New Roman" w:hAnsi="Times New Roman" w:cs="Times New Roman"/>
          <w:b/>
          <w:i/>
          <w:sz w:val="32"/>
          <w:szCs w:val="32"/>
        </w:rPr>
        <w:t xml:space="preserve">"Sobretudo depois do Vaticano II se ampliou a consciência de uma necessidade de renovar o catecumenato, não só como preparação ao batismo, senão também como elemento decisivo para a verdade e </w:t>
      </w:r>
      <w:proofErr w:type="spellStart"/>
      <w:r w:rsidRPr="00AF2D4D">
        <w:rPr>
          <w:rFonts w:ascii="Times New Roman" w:hAnsi="Times New Roman" w:cs="Times New Roman"/>
          <w:b/>
          <w:i/>
          <w:sz w:val="32"/>
          <w:szCs w:val="32"/>
        </w:rPr>
        <w:t>autentificação</w:t>
      </w:r>
      <w:proofErr w:type="spellEnd"/>
      <w:r w:rsidRPr="00AF2D4D">
        <w:rPr>
          <w:rFonts w:ascii="Times New Roman" w:hAnsi="Times New Roman" w:cs="Times New Roman"/>
          <w:b/>
          <w:i/>
          <w:sz w:val="32"/>
          <w:szCs w:val="32"/>
        </w:rPr>
        <w:t xml:space="preserve"> da fé dos já batizados e da vida da comunidade cristã" </w:t>
      </w:r>
      <w:r>
        <w:rPr>
          <w:rFonts w:ascii="Times New Roman" w:hAnsi="Times New Roman" w:cs="Times New Roman"/>
          <w:sz w:val="28"/>
          <w:szCs w:val="28"/>
        </w:rPr>
        <w:t>(</w:t>
      </w:r>
      <w:proofErr w:type="spellStart"/>
      <w:r>
        <w:rPr>
          <w:rFonts w:ascii="Times New Roman" w:hAnsi="Times New Roman" w:cs="Times New Roman"/>
          <w:sz w:val="28"/>
          <w:szCs w:val="28"/>
        </w:rPr>
        <w:t>Dionisio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Borobio</w:t>
      </w:r>
      <w:proofErr w:type="spellEnd"/>
      <w:r>
        <w:rPr>
          <w:rFonts w:ascii="Times New Roman" w:hAnsi="Times New Roman" w:cs="Times New Roman"/>
          <w:sz w:val="28"/>
          <w:szCs w:val="28"/>
        </w:rPr>
        <w:t>)</w:t>
      </w:r>
    </w:p>
    <w:p w:rsidR="00AF2D4D" w:rsidRDefault="00AF2D4D" w:rsidP="00A90B18">
      <w:pPr>
        <w:pStyle w:val="SemEspaamento"/>
        <w:jc w:val="both"/>
        <w:rPr>
          <w:rFonts w:ascii="Times New Roman" w:hAnsi="Times New Roman" w:cs="Times New Roman"/>
          <w:sz w:val="28"/>
          <w:szCs w:val="28"/>
        </w:rPr>
      </w:pPr>
    </w:p>
    <w:p w:rsidR="00AF2D4D" w:rsidRDefault="00AF2D4D"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O </w:t>
      </w:r>
      <w:r w:rsidRPr="00067BAC">
        <w:rPr>
          <w:rFonts w:ascii="Times New Roman" w:hAnsi="Times New Roman" w:cs="Times New Roman"/>
          <w:i/>
          <w:sz w:val="28"/>
          <w:szCs w:val="28"/>
        </w:rPr>
        <w:t>RICA</w:t>
      </w:r>
      <w:r>
        <w:rPr>
          <w:rFonts w:ascii="Times New Roman" w:hAnsi="Times New Roman" w:cs="Times New Roman"/>
          <w:sz w:val="28"/>
          <w:szCs w:val="28"/>
        </w:rPr>
        <w:t xml:space="preserve"> responde a quatro anseios colocados pelo Concílio. </w:t>
      </w:r>
      <w:r w:rsidR="00990535">
        <w:rPr>
          <w:rFonts w:ascii="Times New Roman" w:hAnsi="Times New Roman" w:cs="Times New Roman"/>
          <w:sz w:val="28"/>
          <w:szCs w:val="28"/>
        </w:rPr>
        <w:tab/>
        <w:t xml:space="preserve">Expressar com clareza a significação dos ritos e símbolos, "as coisas santas", para que "o povo cristão possa compreendê-las facilmente, na medida do possível, e também participar plena e ativamente da celebração comunitária", as adaptando ou mesmo modificando no que for necessário, </w:t>
      </w:r>
      <w:r w:rsidR="00990535">
        <w:rPr>
          <w:rFonts w:ascii="Times New Roman" w:hAnsi="Times New Roman" w:cs="Times New Roman"/>
          <w:sz w:val="28"/>
          <w:szCs w:val="28"/>
        </w:rPr>
        <w:lastRenderedPageBreak/>
        <w:t>"pois a Liturgia consta de uma parte imutável, divinamente instituída, e de partes suscetíveis de mudança" (SC 21).</w:t>
      </w:r>
    </w:p>
    <w:p w:rsidR="00990535" w:rsidRDefault="00990535"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r>
      <w:r w:rsidR="009E64A9">
        <w:rPr>
          <w:rFonts w:ascii="Times New Roman" w:hAnsi="Times New Roman" w:cs="Times New Roman"/>
          <w:sz w:val="28"/>
          <w:szCs w:val="28"/>
        </w:rPr>
        <w:t>Ao tratar do catecumenato como processo de iniciação cristã, lembramos constantemente que não partimos do nada. Há uma longa história e com momentos inspiradores. Vale aqui o que se recomendava frente a todos os ritos legitimamente reconhecidos pela Igreja: "os quer defender e de todos os modos favorecer</w:t>
      </w:r>
      <w:r w:rsidR="007A6BF2">
        <w:rPr>
          <w:rFonts w:ascii="Times New Roman" w:hAnsi="Times New Roman" w:cs="Times New Roman"/>
          <w:sz w:val="28"/>
          <w:szCs w:val="28"/>
        </w:rPr>
        <w:t xml:space="preserve"> </w:t>
      </w:r>
      <w:r w:rsidR="009E64A9">
        <w:rPr>
          <w:rFonts w:ascii="Times New Roman" w:hAnsi="Times New Roman" w:cs="Times New Roman"/>
          <w:sz w:val="28"/>
          <w:szCs w:val="28"/>
        </w:rPr>
        <w:t>e deseja que, onde for necessário, sejam cuidadosa e integralmente revistos, conforme o espírito da sã tradição e se lhes dê novo vigor em vista das atuais condições e necessidades" (SC 4).</w:t>
      </w:r>
    </w:p>
    <w:p w:rsidR="005839E4" w:rsidRDefault="005839E4"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Possibilitar ao longo do processo </w:t>
      </w:r>
      <w:proofErr w:type="spellStart"/>
      <w:r>
        <w:rPr>
          <w:rFonts w:ascii="Times New Roman" w:hAnsi="Times New Roman" w:cs="Times New Roman"/>
          <w:sz w:val="28"/>
          <w:szCs w:val="28"/>
        </w:rPr>
        <w:t>catecumenal</w:t>
      </w:r>
      <w:proofErr w:type="spellEnd"/>
      <w:r>
        <w:rPr>
          <w:rFonts w:ascii="Times New Roman" w:hAnsi="Times New Roman" w:cs="Times New Roman"/>
          <w:sz w:val="28"/>
          <w:szCs w:val="28"/>
        </w:rPr>
        <w:t xml:space="preserve"> a harmonia entre a ação de Deus significada pelos ritos e o progresso do catecúmeno na conversão e na fé: "para que se obtenha esta plena eficácia, é mister que os fiéis se acerquem da Sagrada Liturgia com disposições de reta intenção, sintonizem a sua alma com as palavras e cooperem com a graça do alto, a fim de que não a recebam em vão"; por isso, os pastores devem cuidar para que os fiéis participem das celebrações "com conhecimento </w:t>
      </w:r>
      <w:r w:rsidR="00D14FF8">
        <w:rPr>
          <w:rFonts w:ascii="Times New Roman" w:hAnsi="Times New Roman" w:cs="Times New Roman"/>
          <w:sz w:val="28"/>
          <w:szCs w:val="28"/>
        </w:rPr>
        <w:t>de causa, ativa e frutuosamente" (SC 11).</w:t>
      </w:r>
    </w:p>
    <w:p w:rsidR="00D14FF8" w:rsidRDefault="00D14FF8"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r>
      <w:r w:rsidR="0023795B">
        <w:rPr>
          <w:rFonts w:ascii="Times New Roman" w:hAnsi="Times New Roman" w:cs="Times New Roman"/>
          <w:sz w:val="28"/>
          <w:szCs w:val="28"/>
        </w:rPr>
        <w:t xml:space="preserve">E, por fim, oferecer um modelo de iniciação que possibilite adaptações necessárias para uma verdadeira </w:t>
      </w:r>
      <w:proofErr w:type="spellStart"/>
      <w:r w:rsidR="0023795B">
        <w:rPr>
          <w:rFonts w:ascii="Times New Roman" w:hAnsi="Times New Roman" w:cs="Times New Roman"/>
          <w:sz w:val="28"/>
          <w:szCs w:val="28"/>
        </w:rPr>
        <w:t>inculturação</w:t>
      </w:r>
      <w:proofErr w:type="spellEnd"/>
      <w:r w:rsidR="0023795B">
        <w:rPr>
          <w:rFonts w:ascii="Times New Roman" w:hAnsi="Times New Roman" w:cs="Times New Roman"/>
          <w:sz w:val="28"/>
          <w:szCs w:val="28"/>
        </w:rPr>
        <w:t xml:space="preserve"> da fé: "nas missões, além do que existe na tradição cristã, seja também lícito admitir os elementos de iniciação que se encontrem em cada povo, na medida </w:t>
      </w:r>
      <w:r w:rsidR="00557020">
        <w:rPr>
          <w:rFonts w:ascii="Times New Roman" w:hAnsi="Times New Roman" w:cs="Times New Roman"/>
          <w:sz w:val="28"/>
          <w:szCs w:val="28"/>
        </w:rPr>
        <w:t>em que possam ser acomodados ao rito cristão..." (SC 65). Essas adaptações são responsabilidade primeira de cada Conferência Episcopal.</w:t>
      </w:r>
    </w:p>
    <w:p w:rsidR="00211254" w:rsidRDefault="00211254" w:rsidP="00A90B18">
      <w:pPr>
        <w:pStyle w:val="SemEspaamento"/>
        <w:jc w:val="both"/>
        <w:rPr>
          <w:rFonts w:ascii="Times New Roman" w:hAnsi="Times New Roman" w:cs="Times New Roman"/>
          <w:sz w:val="28"/>
          <w:szCs w:val="28"/>
        </w:rPr>
      </w:pPr>
    </w:p>
    <w:p w:rsidR="00211254" w:rsidRPr="00AF5885" w:rsidRDefault="00211254" w:rsidP="00A90B18">
      <w:pPr>
        <w:pStyle w:val="SemEspaamento"/>
        <w:jc w:val="both"/>
        <w:rPr>
          <w:rFonts w:ascii="Times New Roman" w:hAnsi="Times New Roman" w:cs="Times New Roman"/>
          <w:b/>
          <w:i/>
          <w:sz w:val="32"/>
          <w:szCs w:val="32"/>
        </w:rPr>
      </w:pPr>
      <w:r>
        <w:rPr>
          <w:rFonts w:ascii="Times New Roman" w:hAnsi="Times New Roman" w:cs="Times New Roman"/>
          <w:sz w:val="28"/>
          <w:szCs w:val="28"/>
        </w:rPr>
        <w:tab/>
      </w:r>
      <w:r w:rsidRPr="00AF5885">
        <w:rPr>
          <w:rFonts w:ascii="Times New Roman" w:hAnsi="Times New Roman" w:cs="Times New Roman"/>
          <w:b/>
          <w:i/>
          <w:sz w:val="32"/>
          <w:szCs w:val="32"/>
        </w:rPr>
        <w:t xml:space="preserve">O RICA tem por objetivo apresentar a maneira como a Igreja acolhe e inicia os que pedem para ser cristãos </w:t>
      </w:r>
    </w:p>
    <w:p w:rsidR="00D16E2A" w:rsidRDefault="00D16E2A" w:rsidP="00A90B18">
      <w:pPr>
        <w:pStyle w:val="SemEspaamento"/>
        <w:jc w:val="both"/>
        <w:rPr>
          <w:rFonts w:ascii="Times New Roman" w:hAnsi="Times New Roman" w:cs="Times New Roman"/>
          <w:b/>
          <w:i/>
          <w:sz w:val="28"/>
          <w:szCs w:val="28"/>
        </w:rPr>
      </w:pPr>
    </w:p>
    <w:p w:rsidR="00D16E2A" w:rsidRDefault="00D16E2A"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Embora o </w:t>
      </w:r>
      <w:r w:rsidRPr="00067BAC">
        <w:rPr>
          <w:rFonts w:ascii="Times New Roman" w:hAnsi="Times New Roman" w:cs="Times New Roman"/>
          <w:i/>
          <w:sz w:val="28"/>
          <w:szCs w:val="28"/>
        </w:rPr>
        <w:t>RICA</w:t>
      </w:r>
      <w:r>
        <w:rPr>
          <w:rFonts w:ascii="Times New Roman" w:hAnsi="Times New Roman" w:cs="Times New Roman"/>
          <w:sz w:val="28"/>
          <w:szCs w:val="28"/>
        </w:rPr>
        <w:t xml:space="preserve"> seja resultado de um enorme esforço e urgência, os documentos e a pastoral da Igreja nas décadas seguintes não insistiram nele com a mesma prioridade. </w:t>
      </w:r>
    </w:p>
    <w:p w:rsidR="00D16E2A" w:rsidRPr="00490A7F" w:rsidRDefault="00B53D75" w:rsidP="00A90B18">
      <w:pPr>
        <w:pStyle w:val="SemEspaamento"/>
        <w:jc w:val="both"/>
        <w:rPr>
          <w:rFonts w:ascii="Times New Roman" w:hAnsi="Times New Roman" w:cs="Times New Roman"/>
          <w:b/>
          <w:i/>
          <w:sz w:val="28"/>
          <w:szCs w:val="28"/>
        </w:rPr>
      </w:pPr>
      <w:r>
        <w:rPr>
          <w:rFonts w:ascii="Times New Roman" w:hAnsi="Times New Roman" w:cs="Times New Roman"/>
          <w:sz w:val="28"/>
          <w:szCs w:val="28"/>
        </w:rPr>
        <w:tab/>
        <w:t>O Brasil foi um dos primeiros paíse</w:t>
      </w:r>
      <w:r w:rsidR="00663BE7">
        <w:rPr>
          <w:rFonts w:ascii="Times New Roman" w:hAnsi="Times New Roman" w:cs="Times New Roman"/>
          <w:sz w:val="28"/>
          <w:szCs w:val="28"/>
        </w:rPr>
        <w:t xml:space="preserve">s a traduzir e publicar o </w:t>
      </w:r>
      <w:r w:rsidR="00663BE7" w:rsidRPr="00067BAC">
        <w:rPr>
          <w:rFonts w:ascii="Times New Roman" w:hAnsi="Times New Roman" w:cs="Times New Roman"/>
          <w:i/>
          <w:sz w:val="28"/>
          <w:szCs w:val="28"/>
        </w:rPr>
        <w:t>RICA</w:t>
      </w:r>
      <w:r w:rsidR="00663BE7">
        <w:rPr>
          <w:rFonts w:ascii="Times New Roman" w:hAnsi="Times New Roman" w:cs="Times New Roman"/>
          <w:sz w:val="28"/>
          <w:szCs w:val="28"/>
        </w:rPr>
        <w:t xml:space="preserve">, 02 de outubro de 1973, por ordem do então presidente da CNBB, dom Aloísio </w:t>
      </w:r>
      <w:proofErr w:type="spellStart"/>
      <w:r w:rsidR="00663BE7">
        <w:rPr>
          <w:rFonts w:ascii="Times New Roman" w:hAnsi="Times New Roman" w:cs="Times New Roman"/>
          <w:sz w:val="28"/>
          <w:szCs w:val="28"/>
        </w:rPr>
        <w:t>Lorscheider</w:t>
      </w:r>
      <w:proofErr w:type="spellEnd"/>
      <w:r w:rsidR="00663BE7">
        <w:rPr>
          <w:rFonts w:ascii="Times New Roman" w:hAnsi="Times New Roman" w:cs="Times New Roman"/>
          <w:sz w:val="28"/>
          <w:szCs w:val="28"/>
        </w:rPr>
        <w:t>.</w:t>
      </w:r>
      <w:r w:rsidR="00E23886">
        <w:rPr>
          <w:rFonts w:ascii="Times New Roman" w:hAnsi="Times New Roman" w:cs="Times New Roman"/>
          <w:sz w:val="28"/>
          <w:szCs w:val="28"/>
        </w:rPr>
        <w:t xml:space="preserve"> Não obstante, somente nos últimos anos tem-se de fato dado atenção a ele e ao processo </w:t>
      </w:r>
      <w:proofErr w:type="spellStart"/>
      <w:r w:rsidR="00E23886">
        <w:rPr>
          <w:rFonts w:ascii="Times New Roman" w:hAnsi="Times New Roman" w:cs="Times New Roman"/>
          <w:sz w:val="28"/>
          <w:szCs w:val="28"/>
        </w:rPr>
        <w:t>catecumenal</w:t>
      </w:r>
      <w:proofErr w:type="spellEnd"/>
      <w:r w:rsidR="00E23886">
        <w:rPr>
          <w:rFonts w:ascii="Times New Roman" w:hAnsi="Times New Roman" w:cs="Times New Roman"/>
          <w:sz w:val="28"/>
          <w:szCs w:val="28"/>
        </w:rPr>
        <w:t>.</w:t>
      </w:r>
      <w:r w:rsidR="00663BE7">
        <w:rPr>
          <w:rFonts w:ascii="Times New Roman" w:hAnsi="Times New Roman" w:cs="Times New Roman"/>
          <w:sz w:val="28"/>
          <w:szCs w:val="28"/>
        </w:rPr>
        <w:t xml:space="preserve"> </w:t>
      </w:r>
      <w:r w:rsidR="00E23886">
        <w:rPr>
          <w:rFonts w:ascii="Times New Roman" w:hAnsi="Times New Roman" w:cs="Times New Roman"/>
          <w:sz w:val="28"/>
          <w:szCs w:val="28"/>
        </w:rPr>
        <w:t xml:space="preserve">O que nos leva imediatamente à pergunta: </w:t>
      </w:r>
      <w:r w:rsidR="00E23886" w:rsidRPr="00490A7F">
        <w:rPr>
          <w:rFonts w:ascii="Times New Roman" w:hAnsi="Times New Roman" w:cs="Times New Roman"/>
          <w:b/>
          <w:i/>
          <w:sz w:val="28"/>
          <w:szCs w:val="28"/>
        </w:rPr>
        <w:t xml:space="preserve">por que demoramos tanto tempo para pôr em prática o RICA como modelo privilegiado de iniciação cristã? </w:t>
      </w:r>
    </w:p>
    <w:p w:rsidR="00E578D1" w:rsidRDefault="00546ADA" w:rsidP="00A90B18">
      <w:pPr>
        <w:pStyle w:val="SemEspaamento"/>
        <w:jc w:val="both"/>
        <w:rPr>
          <w:rFonts w:ascii="Times New Roman" w:hAnsi="Times New Roman" w:cs="Times New Roman"/>
          <w:sz w:val="28"/>
          <w:szCs w:val="28"/>
        </w:rPr>
      </w:pPr>
      <w:r>
        <w:rPr>
          <w:rFonts w:ascii="Times New Roman" w:hAnsi="Times New Roman" w:cs="Times New Roman"/>
          <w:sz w:val="28"/>
          <w:szCs w:val="28"/>
        </w:rPr>
        <w:tab/>
        <w:t xml:space="preserve">A resposta certamente não é simples. </w:t>
      </w:r>
      <w:r w:rsidR="00827314">
        <w:rPr>
          <w:rFonts w:ascii="Times New Roman" w:hAnsi="Times New Roman" w:cs="Times New Roman"/>
          <w:sz w:val="28"/>
          <w:szCs w:val="28"/>
        </w:rPr>
        <w:t>Na</w:t>
      </w:r>
      <w:r w:rsidR="00703500">
        <w:rPr>
          <w:rFonts w:ascii="Times New Roman" w:hAnsi="Times New Roman" w:cs="Times New Roman"/>
          <w:sz w:val="28"/>
          <w:szCs w:val="28"/>
        </w:rPr>
        <w:t xml:space="preserve"> América Latina como um todo, embora com situações muito peculiares entre seus povos, teve uma recepção lenta e reduzida. Os grandes documentos que orientaram a vida da Igreja Latino-americana neste período, resultado das Conferências de Medellín, Puebla e Santo Domingo, embora insistam no tema da evangelização, da catequese permanente ou de itinerário continuado, não o </w:t>
      </w:r>
      <w:r w:rsidR="00703500">
        <w:rPr>
          <w:rFonts w:ascii="Times New Roman" w:hAnsi="Times New Roman" w:cs="Times New Roman"/>
          <w:sz w:val="28"/>
          <w:szCs w:val="28"/>
        </w:rPr>
        <w:lastRenderedPageBreak/>
        <w:t>fazem de forma explícita e am</w:t>
      </w:r>
      <w:r w:rsidR="00827314">
        <w:rPr>
          <w:rFonts w:ascii="Times New Roman" w:hAnsi="Times New Roman" w:cs="Times New Roman"/>
          <w:sz w:val="28"/>
          <w:szCs w:val="28"/>
        </w:rPr>
        <w:t xml:space="preserve">pla a respeito do catecumenato propriamente dito. </w:t>
      </w:r>
    </w:p>
    <w:p w:rsidR="00546ADA" w:rsidRDefault="00E578D1" w:rsidP="00E578D1">
      <w:pPr>
        <w:pStyle w:val="SemEspaamento"/>
        <w:ind w:firstLine="708"/>
        <w:jc w:val="both"/>
        <w:rPr>
          <w:rFonts w:ascii="Times New Roman" w:hAnsi="Times New Roman" w:cs="Times New Roman"/>
          <w:sz w:val="28"/>
          <w:szCs w:val="28"/>
        </w:rPr>
      </w:pPr>
      <w:r>
        <w:rPr>
          <w:rFonts w:ascii="Times New Roman" w:hAnsi="Times New Roman" w:cs="Times New Roman"/>
          <w:sz w:val="28"/>
          <w:szCs w:val="28"/>
        </w:rPr>
        <w:t xml:space="preserve">Segundo o teólogo espanhol </w:t>
      </w:r>
      <w:proofErr w:type="spellStart"/>
      <w:r>
        <w:rPr>
          <w:rFonts w:ascii="Times New Roman" w:hAnsi="Times New Roman" w:cs="Times New Roman"/>
          <w:sz w:val="28"/>
          <w:szCs w:val="28"/>
        </w:rPr>
        <w:t>Dionisio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Borobio</w:t>
      </w:r>
      <w:proofErr w:type="spellEnd"/>
      <w:r>
        <w:rPr>
          <w:rFonts w:ascii="Times New Roman" w:hAnsi="Times New Roman" w:cs="Times New Roman"/>
          <w:sz w:val="28"/>
          <w:szCs w:val="28"/>
        </w:rPr>
        <w:t xml:space="preserve">, estudioso da iniciação cristã, entre nós os grupos de reflexão, as pequenas comunidades, as CEBs, “cumpriram de fato as funções de um verdadeiro catecumenato”. E escrevendo sobre a passagem da recepção teórica para a recepção real do catecumenato na Espanha, ele aponta </w:t>
      </w:r>
      <w:r w:rsidR="00607AFC">
        <w:rPr>
          <w:rFonts w:ascii="Times New Roman" w:hAnsi="Times New Roman" w:cs="Times New Roman"/>
          <w:sz w:val="28"/>
          <w:szCs w:val="28"/>
        </w:rPr>
        <w:t>a sua influência sobre o território europeu: “Uma das características do catecumenato na Espanha é que vai unido ao fenômeno das ‘comunidades’, que proliferam dentro de uma grande variedade suscitada depois do Vaticano II, e de forma especial a impulsos das ‘comunidades de base’, surgidas na América Latina e com inspiração na teologia da libertação</w:t>
      </w:r>
      <w:r w:rsidR="0033055C">
        <w:rPr>
          <w:rFonts w:ascii="Times New Roman" w:hAnsi="Times New Roman" w:cs="Times New Roman"/>
          <w:sz w:val="28"/>
          <w:szCs w:val="28"/>
        </w:rPr>
        <w:t>” (</w:t>
      </w:r>
      <w:proofErr w:type="spellStart"/>
      <w:r w:rsidR="0033055C">
        <w:rPr>
          <w:rFonts w:ascii="Times New Roman" w:hAnsi="Times New Roman" w:cs="Times New Roman"/>
          <w:sz w:val="28"/>
          <w:szCs w:val="28"/>
        </w:rPr>
        <w:t>Dionisio</w:t>
      </w:r>
      <w:proofErr w:type="spellEnd"/>
      <w:r w:rsidR="0033055C">
        <w:rPr>
          <w:rFonts w:ascii="Times New Roman" w:hAnsi="Times New Roman" w:cs="Times New Roman"/>
          <w:sz w:val="28"/>
          <w:szCs w:val="28"/>
        </w:rPr>
        <w:t xml:space="preserve"> </w:t>
      </w:r>
      <w:proofErr w:type="spellStart"/>
      <w:r w:rsidR="0033055C">
        <w:rPr>
          <w:rFonts w:ascii="Times New Roman" w:hAnsi="Times New Roman" w:cs="Times New Roman"/>
          <w:sz w:val="28"/>
          <w:szCs w:val="28"/>
        </w:rPr>
        <w:t>Borobio</w:t>
      </w:r>
      <w:proofErr w:type="spellEnd"/>
      <w:r w:rsidR="0033055C">
        <w:rPr>
          <w:rFonts w:ascii="Times New Roman" w:hAnsi="Times New Roman" w:cs="Times New Roman"/>
          <w:sz w:val="28"/>
          <w:szCs w:val="28"/>
        </w:rPr>
        <w:t>)</w:t>
      </w:r>
      <w:r w:rsidR="00607AFC">
        <w:rPr>
          <w:rFonts w:ascii="Times New Roman" w:hAnsi="Times New Roman" w:cs="Times New Roman"/>
          <w:sz w:val="28"/>
          <w:szCs w:val="28"/>
        </w:rPr>
        <w:t>.</w:t>
      </w:r>
    </w:p>
    <w:p w:rsidR="0033055C" w:rsidRDefault="0033055C" w:rsidP="00E578D1">
      <w:pPr>
        <w:pStyle w:val="SemEspaamento"/>
        <w:ind w:firstLine="708"/>
        <w:jc w:val="both"/>
        <w:rPr>
          <w:rFonts w:ascii="Times New Roman" w:hAnsi="Times New Roman" w:cs="Times New Roman"/>
          <w:sz w:val="28"/>
          <w:szCs w:val="28"/>
        </w:rPr>
      </w:pPr>
      <w:r>
        <w:rPr>
          <w:rFonts w:ascii="Times New Roman" w:hAnsi="Times New Roman" w:cs="Times New Roman"/>
          <w:sz w:val="28"/>
          <w:szCs w:val="28"/>
        </w:rPr>
        <w:t xml:space="preserve">Estando certa a análise deste teólogo, podemos pensar que o esfriamento dos grupos de reflexão, das CEBs e outros tipos de comunidades eclesiais similares, que faziam as vezes do catecumenato, juntamente com a ampliação da consciência e urgência de sairmos de uma pastoral de manutenção para uma pastoral de evangelização, possibilitaram, na última década sobretudo, o redescobrimento do catecumenato como processo seja de iniciação dos ainda não batizados seja de evangelização dos que já receberam os sacramentos mas não foram devidamente evangelizados. </w:t>
      </w:r>
      <w:r w:rsidR="00551027">
        <w:rPr>
          <w:rFonts w:ascii="Times New Roman" w:hAnsi="Times New Roman" w:cs="Times New Roman"/>
          <w:sz w:val="28"/>
          <w:szCs w:val="28"/>
        </w:rPr>
        <w:t xml:space="preserve">Como o catecumenato não deveria ser um evento isolado, mas estar situado num modelo eclesial que se renova por inteiro, tem-se a necessidade de uma revitalização da própria comunidade paroquial, proposta como uma </w:t>
      </w:r>
      <w:r w:rsidR="00551027" w:rsidRPr="00551027">
        <w:rPr>
          <w:rFonts w:ascii="Times New Roman" w:hAnsi="Times New Roman" w:cs="Times New Roman"/>
          <w:i/>
          <w:sz w:val="28"/>
          <w:szCs w:val="28"/>
        </w:rPr>
        <w:t>comunidade de comunidades</w:t>
      </w:r>
      <w:r w:rsidR="00551027">
        <w:rPr>
          <w:rFonts w:ascii="Times New Roman" w:hAnsi="Times New Roman" w:cs="Times New Roman"/>
          <w:sz w:val="28"/>
          <w:szCs w:val="28"/>
        </w:rPr>
        <w:t>.</w:t>
      </w:r>
    </w:p>
    <w:p w:rsidR="00551027" w:rsidRDefault="00551027" w:rsidP="00E578D1">
      <w:pPr>
        <w:pStyle w:val="SemEspaamento"/>
        <w:ind w:firstLine="708"/>
        <w:jc w:val="both"/>
        <w:rPr>
          <w:rFonts w:ascii="Times New Roman" w:hAnsi="Times New Roman" w:cs="Times New Roman"/>
          <w:sz w:val="28"/>
          <w:szCs w:val="28"/>
        </w:rPr>
      </w:pPr>
    </w:p>
    <w:p w:rsidR="00551027" w:rsidRDefault="00551027" w:rsidP="00E578D1">
      <w:pPr>
        <w:pStyle w:val="SemEspaamento"/>
        <w:ind w:firstLine="708"/>
        <w:jc w:val="both"/>
        <w:rPr>
          <w:rFonts w:ascii="Times New Roman" w:hAnsi="Times New Roman" w:cs="Times New Roman"/>
          <w:sz w:val="28"/>
          <w:szCs w:val="28"/>
        </w:rPr>
      </w:pPr>
      <w:r w:rsidRPr="00AF5885">
        <w:rPr>
          <w:rFonts w:ascii="Times New Roman" w:hAnsi="Times New Roman" w:cs="Times New Roman"/>
          <w:b/>
          <w:i/>
          <w:sz w:val="32"/>
          <w:szCs w:val="32"/>
        </w:rPr>
        <w:t>“No Brasil, estamos assistindo a um crescente movimento de recuperação do RICA. Contudo, nos deparamos com o desafio de não p</w:t>
      </w:r>
      <w:r w:rsidR="007E7FAB" w:rsidRPr="00AF5885">
        <w:rPr>
          <w:rFonts w:ascii="Times New Roman" w:hAnsi="Times New Roman" w:cs="Times New Roman"/>
          <w:b/>
          <w:i/>
          <w:sz w:val="32"/>
          <w:szCs w:val="32"/>
        </w:rPr>
        <w:t>o</w:t>
      </w:r>
      <w:r w:rsidRPr="00AF5885">
        <w:rPr>
          <w:rFonts w:ascii="Times New Roman" w:hAnsi="Times New Roman" w:cs="Times New Roman"/>
          <w:b/>
          <w:i/>
          <w:sz w:val="32"/>
          <w:szCs w:val="32"/>
        </w:rPr>
        <w:t>der aplicá-lo na íntegra, devido à grande diversidade pastoral e eclesial de nosso país. Nós, os bispos, decidimos, então, pelo aproveitamento dos aspectos mais importantes do catecumenato tal como previsto pelo RICA”</w:t>
      </w:r>
      <w:r w:rsidRPr="00AF5885">
        <w:rPr>
          <w:rFonts w:ascii="Times New Roman" w:hAnsi="Times New Roman" w:cs="Times New Roman"/>
          <w:sz w:val="32"/>
          <w:szCs w:val="32"/>
        </w:rPr>
        <w:t xml:space="preserve"> </w:t>
      </w:r>
      <w:r>
        <w:rPr>
          <w:rFonts w:ascii="Times New Roman" w:hAnsi="Times New Roman" w:cs="Times New Roman"/>
          <w:sz w:val="28"/>
          <w:szCs w:val="28"/>
        </w:rPr>
        <w:t>(CNBB, Doc. 107, n.6)</w:t>
      </w:r>
    </w:p>
    <w:p w:rsidR="00B53D75" w:rsidRDefault="00B53D75" w:rsidP="00A90B18">
      <w:pPr>
        <w:pStyle w:val="SemEspaamento"/>
        <w:jc w:val="both"/>
        <w:rPr>
          <w:rFonts w:ascii="Times New Roman" w:hAnsi="Times New Roman" w:cs="Times New Roman"/>
          <w:sz w:val="28"/>
          <w:szCs w:val="28"/>
        </w:rPr>
      </w:pPr>
    </w:p>
    <w:p w:rsidR="00B53D75" w:rsidRDefault="00B53D75" w:rsidP="00A90B18">
      <w:pPr>
        <w:pStyle w:val="SemEspaamento"/>
        <w:jc w:val="both"/>
        <w:rPr>
          <w:rFonts w:ascii="Times New Roman" w:hAnsi="Times New Roman" w:cs="Times New Roman"/>
          <w:sz w:val="28"/>
          <w:szCs w:val="28"/>
        </w:rPr>
      </w:pPr>
    </w:p>
    <w:p w:rsidR="00B53D75" w:rsidRDefault="00B53D75" w:rsidP="00A90B18">
      <w:pPr>
        <w:pStyle w:val="SemEspaamento"/>
        <w:jc w:val="both"/>
        <w:rPr>
          <w:rFonts w:ascii="Times New Roman" w:hAnsi="Times New Roman" w:cs="Times New Roman"/>
          <w:sz w:val="28"/>
          <w:szCs w:val="28"/>
        </w:rPr>
      </w:pPr>
    </w:p>
    <w:p w:rsidR="00E578D1" w:rsidRDefault="00E578D1" w:rsidP="00A90B18">
      <w:pPr>
        <w:pStyle w:val="SemEspaamento"/>
        <w:jc w:val="both"/>
        <w:rPr>
          <w:rFonts w:ascii="Times New Roman" w:hAnsi="Times New Roman" w:cs="Times New Roman"/>
          <w:sz w:val="28"/>
          <w:szCs w:val="28"/>
        </w:rPr>
      </w:pPr>
    </w:p>
    <w:p w:rsidR="00E578D1" w:rsidRDefault="00E578D1" w:rsidP="00A90B18">
      <w:pPr>
        <w:pStyle w:val="SemEspaamento"/>
        <w:jc w:val="both"/>
        <w:rPr>
          <w:rFonts w:ascii="Times New Roman" w:hAnsi="Times New Roman" w:cs="Times New Roman"/>
          <w:sz w:val="28"/>
          <w:szCs w:val="28"/>
        </w:rPr>
      </w:pPr>
    </w:p>
    <w:p w:rsidR="00E578D1" w:rsidRDefault="00E578D1" w:rsidP="00A90B18">
      <w:pPr>
        <w:pStyle w:val="SemEspaamento"/>
        <w:jc w:val="both"/>
        <w:rPr>
          <w:rFonts w:ascii="Times New Roman" w:hAnsi="Times New Roman" w:cs="Times New Roman"/>
          <w:sz w:val="28"/>
          <w:szCs w:val="28"/>
        </w:rPr>
      </w:pPr>
    </w:p>
    <w:sectPr w:rsidR="00E578D1" w:rsidSect="00C352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2"/>
  </w:compat>
  <w:rsids>
    <w:rsidRoot w:val="00A90B18"/>
    <w:rsid w:val="00013EFD"/>
    <w:rsid w:val="00067BAC"/>
    <w:rsid w:val="000A35E3"/>
    <w:rsid w:val="00170F55"/>
    <w:rsid w:val="00211254"/>
    <w:rsid w:val="0023795B"/>
    <w:rsid w:val="0033055C"/>
    <w:rsid w:val="00490A7F"/>
    <w:rsid w:val="004D4DB0"/>
    <w:rsid w:val="004D51A1"/>
    <w:rsid w:val="00546ADA"/>
    <w:rsid w:val="00551027"/>
    <w:rsid w:val="00557020"/>
    <w:rsid w:val="005839E4"/>
    <w:rsid w:val="005E4F23"/>
    <w:rsid w:val="005F02F3"/>
    <w:rsid w:val="00607AFC"/>
    <w:rsid w:val="00663BE7"/>
    <w:rsid w:val="006B2FB3"/>
    <w:rsid w:val="00703500"/>
    <w:rsid w:val="00773E70"/>
    <w:rsid w:val="007A6BF2"/>
    <w:rsid w:val="007E7FAB"/>
    <w:rsid w:val="007F2E63"/>
    <w:rsid w:val="00827314"/>
    <w:rsid w:val="00894FA8"/>
    <w:rsid w:val="00990535"/>
    <w:rsid w:val="009E64A9"/>
    <w:rsid w:val="00A02E64"/>
    <w:rsid w:val="00A90B18"/>
    <w:rsid w:val="00AE5CA7"/>
    <w:rsid w:val="00AF2D4D"/>
    <w:rsid w:val="00AF5885"/>
    <w:rsid w:val="00B30BA1"/>
    <w:rsid w:val="00B506BE"/>
    <w:rsid w:val="00B53D75"/>
    <w:rsid w:val="00BA073D"/>
    <w:rsid w:val="00C35285"/>
    <w:rsid w:val="00C663A1"/>
    <w:rsid w:val="00D14FF8"/>
    <w:rsid w:val="00D16E2A"/>
    <w:rsid w:val="00DB26E8"/>
    <w:rsid w:val="00E23886"/>
    <w:rsid w:val="00E578D1"/>
    <w:rsid w:val="00EC272F"/>
    <w:rsid w:val="00EF7FD1"/>
    <w:rsid w:val="00F1382A"/>
    <w:rsid w:val="00FC5F7F"/>
    <w:rsid w:val="00FF55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AAD44-F881-4D54-9235-5CED4A7B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90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1263</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BELINI</dc:creator>
  <cp:lastModifiedBy>Mitra Diocesana</cp:lastModifiedBy>
  <cp:revision>3</cp:revision>
  <dcterms:created xsi:type="dcterms:W3CDTF">2019-04-22T20:08:00Z</dcterms:created>
  <dcterms:modified xsi:type="dcterms:W3CDTF">2019-04-24T19:53:00Z</dcterms:modified>
</cp:coreProperties>
</file>